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25" w:rsidRPr="002D13D6" w:rsidRDefault="00372F25" w:rsidP="00372F25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2E74B5" w:themeColor="accent1" w:themeShade="BF"/>
          <w:sz w:val="25"/>
          <w:szCs w:val="25"/>
          <w:lang w:eastAsia="cs-CZ"/>
        </w:rPr>
      </w:pPr>
      <w:r w:rsidRPr="002D13D6">
        <w:rPr>
          <w:rFonts w:ascii="Trebuchet MS" w:eastAsia="Times New Roman" w:hAnsi="Trebuchet MS" w:cs="Times New Roman"/>
          <w:b/>
          <w:bCs/>
          <w:color w:val="2E74B5" w:themeColor="accent1" w:themeShade="BF"/>
          <w:sz w:val="25"/>
          <w:szCs w:val="25"/>
          <w:lang w:eastAsia="cs-CZ"/>
        </w:rPr>
        <w:t>Informace o zpracování osobních údajů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Chráníme vaše údaje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Tímto dokumentem vám poskytujeme informace o vašich právech 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souvisejících se zpracováváním V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ašich osobních údajů.  Při zpracovávání osobních údajů se řídíme právními předpisy, zejména nařízením Evropské unie o ochraně osobních údajů (GDPR) platného od 2016/679 ze dne 27. dubna 2016 s nabytím účinnosti od 25.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0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5.2018. Zpracovávání osobních údajů probíhá vždy pouze v rozsahu daném konkrétní službou nebo účelem zpracování.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Správcem vašich osobních údajů je:</w:t>
      </w:r>
    </w:p>
    <w:p w:rsidR="000C187D" w:rsidRPr="005E2B69" w:rsidRDefault="000C187D" w:rsidP="000C187D">
      <w:pPr>
        <w:spacing w:after="0" w:line="240" w:lineRule="auto"/>
      </w:pPr>
      <w:r>
        <w:t>Obec Velká Buková</w:t>
      </w:r>
    </w:p>
    <w:p w:rsidR="000C187D" w:rsidRPr="00055076" w:rsidRDefault="000C187D" w:rsidP="000C187D">
      <w:pPr>
        <w:spacing w:after="0" w:line="240" w:lineRule="auto"/>
      </w:pPr>
      <w:r>
        <w:t>Velká Buková 82</w:t>
      </w:r>
      <w:r>
        <w:br/>
        <w:t>270 23 VELKÁ BUKOVÁ</w:t>
      </w:r>
    </w:p>
    <w:p w:rsidR="00C50BDF" w:rsidRDefault="00C50BDF" w:rsidP="00C50BDF">
      <w:pPr>
        <w:spacing w:after="0" w:line="240" w:lineRule="auto"/>
      </w:pPr>
    </w:p>
    <w:p w:rsidR="00C50BDF" w:rsidRPr="000C187D" w:rsidRDefault="00C50BDF" w:rsidP="00C50BDF">
      <w:pPr>
        <w:spacing w:after="0" w:line="240" w:lineRule="auto"/>
        <w:rPr>
          <w:sz w:val="24"/>
          <w:szCs w:val="24"/>
        </w:rPr>
      </w:pPr>
      <w:r>
        <w:t xml:space="preserve">IČ: </w:t>
      </w:r>
      <w:r w:rsidR="00344F3F">
        <w:t>00</w:t>
      </w:r>
      <w:r w:rsidR="000C187D">
        <w:t>244571</w:t>
      </w:r>
    </w:p>
    <w:p w:rsidR="00372F25" w:rsidRPr="00C50BDF" w:rsidRDefault="00372F25" w:rsidP="00C50BD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/dále jen Obec/)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Níže se dozvíte, jak budeme zpracovávat Vaše osobní údaje s ohledem na Nařízení Evropského parlamentu a Rady 2016/679 o ochraně fyzických osob v souvislosti se zpracováním osobních údajů a o volném pohybu těchto údajů a o zrušení směrnice 95/46/ES (dále jen GDPR).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E26F91" w:rsidRDefault="00372F25" w:rsidP="00372F25">
      <w:pPr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2E74B5" w:themeColor="accent1" w:themeShade="BF"/>
          <w:kern w:val="36"/>
          <w:sz w:val="27"/>
          <w:szCs w:val="27"/>
          <w:lang w:eastAsia="cs-CZ"/>
        </w:rPr>
      </w:pPr>
      <w:r w:rsidRPr="00E26F91">
        <w:rPr>
          <w:rFonts w:ascii="Trebuchet MS" w:eastAsia="Times New Roman" w:hAnsi="Trebuchet MS" w:cs="Times New Roman"/>
          <w:b/>
          <w:bCs/>
          <w:color w:val="2E74B5" w:themeColor="accent1" w:themeShade="BF"/>
          <w:kern w:val="36"/>
          <w:sz w:val="27"/>
          <w:szCs w:val="27"/>
          <w:lang w:eastAsia="cs-CZ"/>
        </w:rPr>
        <w:t>Základní zásady ochrany osobních údajů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Obec se zavazuje dodržovat povinnosti v oblasti ochrany osobních údajů tak, aby byla chráněna práva všech subjektů, jejichž osobní údaje Obec zpracovává, a to v nevyšší možné míře.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Získání a zpracování osobních údajů je vždy řešeno v rámci zásad zákonnosti, transparentnosti a korektnosti.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Jsou prováděna opatření v oblasti technické, procesní a organizační tak, aby byla zajištěna ochrana při zpracování osobních údajů, jejich integrita, dostupnost, důvěrnost a odolnost. Tato opatření jsou pravidelně kontrolována a na základě účinnosti hodnocena a zdokonalována.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K osobním údajům mají přístup pouze oprávněné osoby, jiným subjektům jsou údaje předávány pouze z důvodu plnění zákonného účelu nebo se souhlasem subjektů údajů.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 údaje jsou zpracovávány pouze v nutném rozsahu a po nezbytně nutnou dobu.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Nové požadavky vyplývající z právních předpisů nebo aktuálních hrozeb jsou neprodleně implementovány.</w:t>
      </w:r>
    </w:p>
    <w:p w:rsidR="00372F25" w:rsidRPr="00E26F91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Porušení ochrany osobních údajů jsou vždy evidována, vyšetřena a v případě dopadu na práva subjektů údajů hlášena na dozorový úřad, v případě vysokých rizik také subjektům údajů.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Přehled zpracovávaných typů údajů a jejich zdroje</w:t>
      </w:r>
    </w:p>
    <w:p w:rsidR="00372F25" w:rsidRPr="00372F25" w:rsidRDefault="00372F25" w:rsidP="00E26F9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Obec shromažďuje osobní údaje sloužící k jednoznačné identifikaci subjektu údajů (fyzických osob), kontaktní údaje umožňující komunikaci a další údaje vztahující se k předmětu vykonávaných agend a související s poskytovanými službami a činnostm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 obce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. Osobní údaje jsou získávány přímo od občanů, případně ze základních registrů.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lastRenderedPageBreak/>
        <w:t>Účely zpracování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Hlavním účelem zpracování osobních údajů je plnění agend vyplývajících z povinností Obce (např. výběr místních poplatků) a poskytování služeb občanům (např. i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nformování o událostech v obci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).</w:t>
      </w:r>
    </w:p>
    <w:p w:rsidR="00372F25" w:rsidRDefault="00372F25" w:rsidP="00E26F9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Upozorňujeme, že na akcích pořádaných Obcí jsou obvykle pořizovány fotografie pro účely tiskového zpravodajství a že veřejná vystoupení v záležitosti veřejného zájmu mohou být dokumentována (např. zasedání zastupi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telstva obce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).</w:t>
      </w:r>
    </w:p>
    <w:p w:rsidR="00E26F91" w:rsidRPr="00372F25" w:rsidRDefault="00E26F91" w:rsidP="00E26F9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Právní základ zpracování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Právním základem zpracování osobních údajů občanů je plnění právních povinností Obce, plnění uzavřených smluv, oprávněný zájem Obce, souhlas subjektu údajů, veřejný zájem či životně důležité zájmy subjektu údajů.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Doba, po níž jsou osobní údaje zpracovávány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Doba zpracování osobních údajů se řídí zákonnými požadavky, smluvními ujednáními nebo dobou, na kterou byl subjektem údajů udělen souhlas se zpracováním osobních údajů.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Jak probíhá zpracování osobních údajů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Obec zpracovává Vaše osobní údaje ve svých informačních systémech. Zpracování osobních údajů je pod stálou kontrolou procesů fyzického i technického zabezpečení. Při zpracování Obec využívá bezpečnostních kontrolních a technických mechanismů zajišťujících ochranu zpracovávaných údajů v nejvyšší možné míře před neoprávněným přístupem, přenosem, ztrátou nebo zničením a před dalším možným zneužitím.</w:t>
      </w:r>
    </w:p>
    <w:p w:rsidR="00372F25" w:rsidRPr="00372F25" w:rsidRDefault="00372F25" w:rsidP="00C50BDF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Zaměstnanci pracující s osobními údaji v rámci plnění svých pr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acovních povinností jsou vázáni 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mlčenlivostí přetrvávající i po skončení pracovního vztahu k Obci.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Předávání osobních údajů jiným osobám</w:t>
      </w:r>
    </w:p>
    <w:p w:rsidR="00372F25" w:rsidRPr="00372F25" w:rsidRDefault="00372F25" w:rsidP="00C50BD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Obec předává osobní údaje zpracovatelům osobních údajů na základě smlouvy s příslu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šnými ustanoveními o zpracování 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osobních údajů.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br/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Seznam zpracovatelů:</w:t>
      </w:r>
    </w:p>
    <w:tbl>
      <w:tblPr>
        <w:tblW w:w="0" w:type="auto"/>
        <w:tblBorders>
          <w:top w:val="outset" w:sz="6" w:space="0" w:color="9FA38F"/>
          <w:left w:val="outset" w:sz="6" w:space="0" w:color="9FA38F"/>
          <w:bottom w:val="outset" w:sz="6" w:space="0" w:color="9FA38F"/>
          <w:right w:val="outset" w:sz="6" w:space="0" w:color="9FA38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1376"/>
      </w:tblGrid>
      <w:tr w:rsidR="00372F25" w:rsidRPr="00372F25" w:rsidTr="00372F25">
        <w:tc>
          <w:tcPr>
            <w:tcW w:w="0" w:type="auto"/>
            <w:tcBorders>
              <w:top w:val="outset" w:sz="6" w:space="0" w:color="9FA38F"/>
              <w:left w:val="outset" w:sz="6" w:space="0" w:color="9FA38F"/>
              <w:bottom w:val="outset" w:sz="6" w:space="0" w:color="9FA38F"/>
              <w:right w:val="outset" w:sz="6" w:space="0" w:color="9FA3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2F25" w:rsidRPr="00372F25" w:rsidRDefault="002D13D6" w:rsidP="00372F2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  <w:t xml:space="preserve">Galileo </w:t>
            </w:r>
            <w:proofErr w:type="spellStart"/>
            <w:r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  <w:t>Corporation</w:t>
            </w:r>
            <w:proofErr w:type="spellEnd"/>
            <w:r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  <w:t xml:space="preserve"> s.r.o. </w:t>
            </w:r>
          </w:p>
        </w:tc>
        <w:tc>
          <w:tcPr>
            <w:tcW w:w="0" w:type="auto"/>
            <w:tcBorders>
              <w:top w:val="outset" w:sz="6" w:space="0" w:color="9FA38F"/>
              <w:left w:val="outset" w:sz="6" w:space="0" w:color="9FA38F"/>
              <w:bottom w:val="outset" w:sz="6" w:space="0" w:color="9FA38F"/>
              <w:right w:val="outset" w:sz="6" w:space="0" w:color="9FA3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2F25" w:rsidRPr="00372F25" w:rsidRDefault="00372F25" w:rsidP="00C50BD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</w:pPr>
            <w:r w:rsidRPr="00372F25"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  <w:t xml:space="preserve">IČ: </w:t>
            </w:r>
            <w:r w:rsidR="002D13D6" w:rsidRPr="002D13D6">
              <w:rPr>
                <w:rFonts w:ascii="Calibri" w:hAnsi="Calibri" w:cs="Calibri"/>
                <w:color w:val="343434"/>
                <w:shd w:val="clear" w:color="auto" w:fill="FFFFFF"/>
              </w:rPr>
              <w:t>254 48 714</w:t>
            </w:r>
          </w:p>
        </w:tc>
      </w:tr>
    </w:tbl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Dále mohou být osobní údaje předány subjektům veřejné moci a státním orgánům, pokud je to uloženo nebo umožněno právním předpisem.</w:t>
      </w:r>
    </w:p>
    <w:p w:rsid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E26F91" w:rsidRPr="00372F25" w:rsidRDefault="00E26F91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lastRenderedPageBreak/>
        <w:t>Zpracování osobních údajů na základě souhlasu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Subjekt údajů se v případě zpracování osobních údajů na základě informovaného souhlasu vždy svobodně rozhodne, zda svůj souhlas poskytne, případně omezí nebo zda odmítne souhlas udělit. Obec je vázána rozsahem poskytnutého souhlasu.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Poskytnutý souhlas lze kdykoli odvolat. Po odvolání souhlasu nebo jeho neposkytnutí ukončí Obec zpracování osobních údajů.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Práva subjektů údajů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na přístup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umožňuje subjektu údajů zjistit, zda a případně jaké údaje o jeho osobě Obec zpracovává, účel, právní základ, způsob a dobu zpracování a o příjemcích, kterým jsou osobní údaje zpřístupněny. Stejně tak má každý subjekt údajů právo na informaci o všech osobních údajích, které o něm Obec zpracovává. Tím by však neměla být dotčena práva ostatních (zejména právo na ochranu jejich osobních údajů, ale rovněž se může jednat o ochranu duševního vlastnictví či obchodního tajemství), případně ohrožena národní bezpečnost. Subjekty údajů také mají být informováni o tom, zda jsou jejich osobní údaje využívány k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automatick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é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mu rozhodování nebo profilování.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na opravu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umožňuje subjektu údajů dožadovat se nápravy v případě, kdy zjistí, že evidované údaje jsou nesprávné, nepřesné nebo neúplné. Obec musí v případě oznámení zajistit provedení opravy bez zbytečného odkladu.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na výmaz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(neboli právo být zapomenut) umožňuje subjektu údajů požadovat odstran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ění svých údajů z evidence obce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, pokud nastane některý z těchto případů: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 údaje jsou evidovány a zpracovávány protiprávně, např. uplynula stanovená doba zpracování; 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zpracování bylo založeno na souhlasu, který byl odvolán, a zároveň neexistuje jiný právní důvod pro jejich zpracování;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rodič nesouhlasí se zpracováním osobních dat svého dítěte (pokud se jedná o zpracování údajů na základě souhlasu pro služby informační společnosti);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 údaje již nejsou pro účel, pro který byly uchovávány a zpracovávány, potřeba;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subjekt údajů vznese námitku proti zpracování založenou na oprávněných zájmech Obce a tyto oprávněné zájmy nepřeváží zájem na ochraně osobních údajů občana.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pad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uplatn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va na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ý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maz je subjekt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opr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 po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ž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adovat 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ý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maz 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ech 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ý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skyt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odkaz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jeho osobn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daje ve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ech kopi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ch.</w:t>
      </w:r>
    </w:p>
    <w:p w:rsid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E26F91" w:rsidRDefault="00E26F91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E26F91" w:rsidRDefault="00E26F91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E26F91" w:rsidRPr="00372F25" w:rsidRDefault="00E26F91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lastRenderedPageBreak/>
        <w:t>Právo na omezení zpracování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ukládá Obci omezit zpracovávání osobních údajů občana z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sleduj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c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ch 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vod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:</w:t>
      </w:r>
    </w:p>
    <w:p w:rsidR="00372F25" w:rsidRPr="00372F25" w:rsidRDefault="00372F25" w:rsidP="00372F25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pokud subjekt údajů namítá, že zpracovávané údaje jsou nepřesné, je možné požadovat omezení zpracování na dobu nutnou k ověření přesnosti osobních údajů;</w:t>
      </w:r>
    </w:p>
    <w:p w:rsidR="00372F25" w:rsidRPr="00372F25" w:rsidRDefault="00372F25" w:rsidP="00372F25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jestliže pro zpracování osobních údajů neexistuje právní základ, může subjekt údajů místo výmazu požadovat omezení zpracování (dočasné uchování bez dalšího zpracování);</w:t>
      </w:r>
    </w:p>
    <w:p w:rsidR="00372F25" w:rsidRPr="00372F25" w:rsidRDefault="00372F25" w:rsidP="00372F25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jestliže osobní údaje již nejsou potřeba pro vytyčený účel Obce, ale mohou být i nadále potřebné pro občana, např. pro obhajobu případných právních nároků;</w:t>
      </w:r>
    </w:p>
    <w:p w:rsidR="00372F25" w:rsidRPr="00372F25" w:rsidRDefault="00372F25" w:rsidP="00372F25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jestliže subjekt údajů již vznesl námitku proti zpracování údajů, je oprávněn zároveň požadovat omezení zpracování na dobu nutnou k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, zda opr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é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jmy spr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vce 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áží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nad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jmy subjektu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vznést námitky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umožňuje subjektu údajů ohradit se proti zpracování jeho osobních údajů založenému na oprávněném nebo veřejném zájmu Obce. V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pad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mitek subjektu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m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Obec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povinnost ov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it 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řá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zd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vodnit, zda opr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é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č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 ve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ejn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é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jmy 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eva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ž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nad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jmy subjektu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ochran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jeho osobn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ch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na přenositelnost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umožňuje subjektu údajů získat své osobní údaje ve strukturované strojově čitelné podobě. Rovněž může požadovat, aby tyto údaje byly předány přímo jinému správci, pokud je to (technicky) možné a proveditelné. Právo se však uplatní pouze v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padech, kdy je zpracování osobních údajů založeno na souhlasu či smlouvě.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Právo podat stížnost u dozorového úřadu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Máte právo podat stížnost u dozorového úřadu (Úřad pro ochranu osobních údajů), pokud se domníváte, že při zpracování vašich osobních údajů došlo k porušení pravidel ochrany osobních údajů.</w:t>
      </w:r>
    </w:p>
    <w:p w:rsidR="00372F25" w:rsidRPr="00372F25" w:rsidRDefault="00372F25" w:rsidP="00372F25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Úřad pro ochranu osobních údajů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br/>
        <w:t>Pplk. Sochora 27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br/>
        <w:t>170 00 Praha 7</w:t>
      </w:r>
    </w:p>
    <w:p w:rsidR="00372F25" w:rsidRPr="00372F25" w:rsidRDefault="00372F25" w:rsidP="00372F25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telefon: +420 234 665 111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Způsob uplatňování práv subjektů údajů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>elektronickým podáním:</w:t>
      </w:r>
    </w:p>
    <w:p w:rsidR="00962DF5" w:rsidRPr="00962DF5" w:rsidRDefault="00372F25" w:rsidP="00962DF5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prostřednictvím elektronické podatelny se zaručeným elektronickým podpisem</w:t>
      </w:r>
      <w:r w:rsidR="00962DF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: </w:t>
      </w:r>
      <w:r w:rsidR="000C187D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obec@velkabukova.cz</w:t>
      </w:r>
    </w:p>
    <w:p w:rsidR="00372F25" w:rsidRDefault="00E26F91" w:rsidP="00372F25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prostřednictvím datové </w:t>
      </w:r>
      <w:r w:rsidR="00372F25"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schránky</w:t>
      </w:r>
      <w:r w:rsidR="00D22D9B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:</w:t>
      </w:r>
      <w:r w:rsidR="002D13D6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 </w:t>
      </w:r>
      <w:r w:rsidR="000C187D" w:rsidRPr="000C187D">
        <w:rPr>
          <w:rFonts w:ascii="Calibri" w:eastAsia="Times New Roman" w:hAnsi="Calibri" w:cs="Calibri"/>
          <w:b/>
          <w:lang w:eastAsia="cs-CZ"/>
        </w:rPr>
        <w:t>2sda7g5</w:t>
      </w:r>
    </w:p>
    <w:p w:rsidR="00D22D9B" w:rsidRDefault="00D22D9B" w:rsidP="00D22D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D22D9B" w:rsidRPr="00372F25" w:rsidRDefault="00D22D9B" w:rsidP="00D22D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lastRenderedPageBreak/>
        <w:t xml:space="preserve">osobně v podatelně </w:t>
      </w:r>
      <w:r w:rsidR="00D22D9B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>obecního úřadu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(písemná žádost, občanský průkaz)</w:t>
      </w:r>
    </w:p>
    <w:p w:rsidR="00D22D9B" w:rsidRDefault="00D22D9B" w:rsidP="00D22D9B">
      <w:pPr>
        <w:spacing w:after="0" w:line="240" w:lineRule="auto"/>
      </w:pPr>
    </w:p>
    <w:p w:rsidR="000C187D" w:rsidRPr="005E2B69" w:rsidRDefault="000C187D" w:rsidP="000C187D">
      <w:pPr>
        <w:spacing w:after="0" w:line="240" w:lineRule="auto"/>
      </w:pPr>
      <w:r>
        <w:t>Obec Velká Buková</w:t>
      </w:r>
    </w:p>
    <w:p w:rsidR="000C187D" w:rsidRPr="00055076" w:rsidRDefault="000C187D" w:rsidP="000C187D">
      <w:pPr>
        <w:spacing w:after="0" w:line="240" w:lineRule="auto"/>
      </w:pPr>
      <w:r>
        <w:t>Velká Buková 82</w:t>
      </w:r>
      <w:r>
        <w:br/>
        <w:t>270 23 VELKÁ BUKOVÁ</w:t>
      </w:r>
    </w:p>
    <w:p w:rsidR="00344F3F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 xml:space="preserve">úřední hodiny podatelny </w:t>
      </w:r>
      <w:r w:rsidR="00D22D9B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>obce</w:t>
      </w:r>
      <w:r w:rsidRPr="00372F25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>:</w:t>
      </w:r>
    </w:p>
    <w:p w:rsidR="002D13D6" w:rsidRPr="00344F3F" w:rsidRDefault="00344F3F" w:rsidP="00344F3F">
      <w:pPr>
        <w:spacing w:after="0" w:line="240" w:lineRule="auto"/>
        <w:rPr>
          <w:rFonts w:ascii="Calibri" w:eastAsia="Times New Roman" w:hAnsi="Calibri" w:cs="Calibri"/>
          <w:color w:val="3E3E3E"/>
          <w:lang w:eastAsia="cs-CZ"/>
        </w:rPr>
      </w:pPr>
      <w:r w:rsidRPr="00344F3F">
        <w:rPr>
          <w:rFonts w:ascii="Calibri" w:eastAsia="Times New Roman" w:hAnsi="Calibri" w:cs="Calibri"/>
          <w:color w:val="3E3E3E"/>
          <w:lang w:eastAsia="cs-CZ"/>
        </w:rPr>
        <w:t>Pondělí    08</w:t>
      </w:r>
      <w:r w:rsidR="002D13D6" w:rsidRPr="00344F3F">
        <w:rPr>
          <w:rFonts w:ascii="Calibri" w:eastAsia="Times New Roman" w:hAnsi="Calibri" w:cs="Calibri"/>
          <w:color w:val="3E3E3E"/>
          <w:lang w:eastAsia="cs-CZ"/>
        </w:rPr>
        <w:t>:</w:t>
      </w:r>
      <w:r w:rsidRPr="00344F3F">
        <w:rPr>
          <w:rFonts w:ascii="Calibri" w:eastAsia="Times New Roman" w:hAnsi="Calibri" w:cs="Calibri"/>
          <w:color w:val="3E3E3E"/>
          <w:lang w:eastAsia="cs-CZ"/>
        </w:rPr>
        <w:t>0</w:t>
      </w:r>
      <w:r w:rsidR="00C50BDF" w:rsidRPr="00344F3F">
        <w:rPr>
          <w:rFonts w:ascii="Calibri" w:eastAsia="Times New Roman" w:hAnsi="Calibri" w:cs="Calibri"/>
          <w:color w:val="3E3E3E"/>
          <w:lang w:eastAsia="cs-CZ"/>
        </w:rPr>
        <w:t>0 - 1</w:t>
      </w:r>
      <w:r w:rsidR="000C187D">
        <w:rPr>
          <w:rFonts w:ascii="Calibri" w:eastAsia="Times New Roman" w:hAnsi="Calibri" w:cs="Calibri"/>
          <w:color w:val="3E3E3E"/>
          <w:lang w:eastAsia="cs-CZ"/>
        </w:rPr>
        <w:t>7</w:t>
      </w:r>
      <w:r w:rsidR="00372F25" w:rsidRPr="00344F3F">
        <w:rPr>
          <w:rFonts w:ascii="Calibri" w:eastAsia="Times New Roman" w:hAnsi="Calibri" w:cs="Calibri"/>
          <w:color w:val="3E3E3E"/>
          <w:lang w:eastAsia="cs-CZ"/>
        </w:rPr>
        <w:t>:</w:t>
      </w:r>
      <w:r w:rsidR="00C50BDF" w:rsidRPr="00344F3F">
        <w:rPr>
          <w:rFonts w:ascii="Calibri" w:eastAsia="Times New Roman" w:hAnsi="Calibri" w:cs="Calibri"/>
          <w:color w:val="3E3E3E"/>
          <w:lang w:eastAsia="cs-CZ"/>
        </w:rPr>
        <w:t>0</w:t>
      </w:r>
      <w:r w:rsidR="00372F25" w:rsidRPr="00344F3F">
        <w:rPr>
          <w:rFonts w:ascii="Calibri" w:eastAsia="Times New Roman" w:hAnsi="Calibri" w:cs="Calibri"/>
          <w:color w:val="3E3E3E"/>
          <w:lang w:eastAsia="cs-CZ"/>
        </w:rPr>
        <w:t xml:space="preserve">0    </w:t>
      </w:r>
      <w:r w:rsidR="00D22D9B" w:rsidRPr="00344F3F">
        <w:rPr>
          <w:rFonts w:ascii="Calibri" w:eastAsia="Times New Roman" w:hAnsi="Calibri" w:cs="Calibri"/>
          <w:color w:val="3E3E3E"/>
          <w:lang w:eastAsia="cs-CZ"/>
        </w:rPr>
        <w:t xml:space="preserve">(12:00 – </w:t>
      </w:r>
      <w:r w:rsidR="002D13D6" w:rsidRPr="00344F3F">
        <w:rPr>
          <w:rFonts w:ascii="Calibri" w:eastAsia="Times New Roman" w:hAnsi="Calibri" w:cs="Calibri"/>
          <w:color w:val="3E3E3E"/>
          <w:lang w:eastAsia="cs-CZ"/>
        </w:rPr>
        <w:t>1</w:t>
      </w:r>
      <w:r w:rsidR="000C187D">
        <w:rPr>
          <w:rFonts w:ascii="Calibri" w:eastAsia="Times New Roman" w:hAnsi="Calibri" w:cs="Calibri"/>
          <w:color w:val="3E3E3E"/>
          <w:lang w:eastAsia="cs-CZ"/>
        </w:rPr>
        <w:t>5</w:t>
      </w:r>
      <w:r w:rsidR="002D13D6" w:rsidRPr="00344F3F">
        <w:rPr>
          <w:rFonts w:ascii="Calibri" w:eastAsia="Times New Roman" w:hAnsi="Calibri" w:cs="Calibri"/>
          <w:color w:val="3E3E3E"/>
          <w:lang w:eastAsia="cs-CZ"/>
        </w:rPr>
        <w:t>:00 polední přestávka)</w:t>
      </w:r>
      <w:r w:rsidR="002D13D6" w:rsidRPr="00344F3F">
        <w:rPr>
          <w:rFonts w:ascii="Calibri" w:eastAsia="Times New Roman" w:hAnsi="Calibri" w:cs="Calibri"/>
          <w:color w:val="3E3E3E"/>
          <w:lang w:eastAsia="cs-CZ"/>
        </w:rPr>
        <w:br/>
        <w:t>Středa</w:t>
      </w:r>
      <w:r w:rsidR="00D22D9B" w:rsidRPr="00344F3F">
        <w:rPr>
          <w:rFonts w:ascii="Calibri" w:eastAsia="Times New Roman" w:hAnsi="Calibri" w:cs="Calibri"/>
          <w:color w:val="3E3E3E"/>
          <w:lang w:eastAsia="cs-CZ"/>
        </w:rPr>
        <w:t xml:space="preserve">   </w:t>
      </w:r>
      <w:r>
        <w:rPr>
          <w:rFonts w:ascii="Calibri" w:eastAsia="Times New Roman" w:hAnsi="Calibri" w:cs="Calibri"/>
          <w:color w:val="3E3E3E"/>
          <w:lang w:eastAsia="cs-CZ"/>
        </w:rPr>
        <w:t xml:space="preserve">  </w:t>
      </w:r>
      <w:r w:rsidRPr="00344F3F">
        <w:rPr>
          <w:rFonts w:ascii="Calibri" w:eastAsia="Times New Roman" w:hAnsi="Calibri" w:cs="Calibri"/>
          <w:color w:val="3E3E3E"/>
          <w:lang w:eastAsia="cs-CZ"/>
        </w:rPr>
        <w:t>08:0</w:t>
      </w:r>
      <w:r w:rsidR="00962DF5" w:rsidRPr="00344F3F">
        <w:rPr>
          <w:rFonts w:ascii="Calibri" w:eastAsia="Times New Roman" w:hAnsi="Calibri" w:cs="Calibri"/>
          <w:color w:val="3E3E3E"/>
          <w:lang w:eastAsia="cs-CZ"/>
        </w:rPr>
        <w:t>0 – 17:</w:t>
      </w:r>
      <w:r w:rsidRPr="00344F3F">
        <w:rPr>
          <w:rFonts w:ascii="Calibri" w:eastAsia="Times New Roman" w:hAnsi="Calibri" w:cs="Calibri"/>
          <w:color w:val="3E3E3E"/>
          <w:lang w:eastAsia="cs-CZ"/>
        </w:rPr>
        <w:t>0</w:t>
      </w:r>
      <w:r w:rsidR="00D22D9B" w:rsidRPr="00344F3F">
        <w:rPr>
          <w:rFonts w:ascii="Calibri" w:eastAsia="Times New Roman" w:hAnsi="Calibri" w:cs="Calibri"/>
          <w:color w:val="3E3E3E"/>
          <w:lang w:eastAsia="cs-CZ"/>
        </w:rPr>
        <w:t>0</w:t>
      </w:r>
      <w:r w:rsidR="00372F25" w:rsidRPr="00344F3F">
        <w:rPr>
          <w:rFonts w:ascii="Calibri" w:eastAsia="Times New Roman" w:hAnsi="Calibri" w:cs="Calibri"/>
          <w:color w:val="3E3E3E"/>
          <w:lang w:eastAsia="cs-CZ"/>
        </w:rPr>
        <w:t xml:space="preserve">    </w:t>
      </w:r>
      <w:r w:rsidR="00D22D9B" w:rsidRPr="00344F3F">
        <w:rPr>
          <w:rFonts w:ascii="Calibri" w:eastAsia="Times New Roman" w:hAnsi="Calibri" w:cs="Calibri"/>
          <w:color w:val="3E3E3E"/>
          <w:lang w:eastAsia="cs-CZ"/>
        </w:rPr>
        <w:t>(12:0</w:t>
      </w:r>
      <w:r w:rsidR="00372F25" w:rsidRPr="00344F3F">
        <w:rPr>
          <w:rFonts w:ascii="Calibri" w:eastAsia="Times New Roman" w:hAnsi="Calibri" w:cs="Calibri"/>
          <w:color w:val="3E3E3E"/>
          <w:lang w:eastAsia="cs-CZ"/>
        </w:rPr>
        <w:t>0 - 1</w:t>
      </w:r>
      <w:r w:rsidR="000C187D">
        <w:rPr>
          <w:rFonts w:ascii="Calibri" w:eastAsia="Times New Roman" w:hAnsi="Calibri" w:cs="Calibri"/>
          <w:color w:val="3E3E3E"/>
          <w:lang w:eastAsia="cs-CZ"/>
        </w:rPr>
        <w:t>5</w:t>
      </w:r>
      <w:r w:rsidR="00372F25" w:rsidRPr="00344F3F">
        <w:rPr>
          <w:rFonts w:ascii="Calibri" w:eastAsia="Times New Roman" w:hAnsi="Calibri" w:cs="Calibri"/>
          <w:color w:val="3E3E3E"/>
          <w:lang w:eastAsia="cs-CZ"/>
        </w:rPr>
        <w:t>:00</w:t>
      </w:r>
      <w:r w:rsidR="00D22D9B" w:rsidRPr="00344F3F">
        <w:rPr>
          <w:rFonts w:ascii="Calibri" w:eastAsia="Times New Roman" w:hAnsi="Calibri" w:cs="Calibri"/>
          <w:color w:val="3E3E3E"/>
          <w:lang w:eastAsia="cs-CZ"/>
        </w:rPr>
        <w:t xml:space="preserve"> polední přestávka</w:t>
      </w:r>
      <w:r w:rsidR="002D13D6" w:rsidRPr="00344F3F">
        <w:rPr>
          <w:rFonts w:ascii="Calibri" w:eastAsia="Times New Roman" w:hAnsi="Calibri" w:cs="Calibri"/>
          <w:color w:val="3E3E3E"/>
          <w:lang w:eastAsia="cs-CZ"/>
        </w:rPr>
        <w:t>)</w:t>
      </w:r>
    </w:p>
    <w:tbl>
      <w:tblPr>
        <w:tblW w:w="80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806"/>
      </w:tblGrid>
      <w:tr w:rsidR="00344F3F" w:rsidRPr="00344F3F" w:rsidTr="00344F3F">
        <w:tc>
          <w:tcPr>
            <w:tcW w:w="0" w:type="auto"/>
            <w:vAlign w:val="center"/>
            <w:hideMark/>
          </w:tcPr>
          <w:p w:rsidR="00344F3F" w:rsidRPr="00344F3F" w:rsidRDefault="00344F3F" w:rsidP="0034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Postup k uplatnění práv subjektů údajů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Přijetí žádosti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Identifikace žadatele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Vyhodnocení žádosti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Rozhodnutí o žádosti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Výkon rozhodnutí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Informování žadatele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Lhůta na zpracování žádosti činí 30 dní ode dne přijetí žádosti. Lhůtu lze ve výjimečných případech prodloužit až o 60 dní, zejména z důvodu komplexnosti a obtížnosti případu, o čemž musí být subjekt údajů ze strany správce údajů informován, včetně důvodu prodloužení.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 Identifikační a kontaktní údaje pověřence pro ochranu osobních údajů</w:t>
      </w:r>
    </w:p>
    <w:p w:rsidR="00D22D9B" w:rsidRDefault="00D22D9B" w:rsidP="00D22D9B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ACONT.CZ spol. s r.o.</w:t>
      </w:r>
    </w:p>
    <w:p w:rsidR="00D22D9B" w:rsidRPr="00D22D9B" w:rsidRDefault="00D22D9B" w:rsidP="00D22D9B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D22D9B">
        <w:rPr>
          <w:rFonts w:eastAsia="Calibri" w:cs="Calibri"/>
        </w:rPr>
        <w:t>adresa: </w:t>
      </w:r>
      <w:proofErr w:type="spellStart"/>
      <w:r w:rsidRPr="00E40AC2">
        <w:t>Jaurisova</w:t>
      </w:r>
      <w:proofErr w:type="spellEnd"/>
      <w:r w:rsidRPr="00E40AC2">
        <w:t xml:space="preserve"> 515/4, Michle, 140 00 Praha 4</w:t>
      </w:r>
    </w:p>
    <w:p w:rsidR="00D22D9B" w:rsidRPr="00D22D9B" w:rsidRDefault="00D22D9B" w:rsidP="00D22D9B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>
        <w:rPr>
          <w:rFonts w:eastAsia="Calibri" w:cs="Calibri"/>
        </w:rPr>
        <w:t>IČ: 063 23 197</w:t>
      </w:r>
      <w:r w:rsidRPr="00D22D9B">
        <w:rPr>
          <w:rFonts w:eastAsia="Calibri" w:cs="Calibri"/>
        </w:rPr>
        <w:br/>
      </w:r>
    </w:p>
    <w:p w:rsidR="00372F25" w:rsidRPr="00372F25" w:rsidRDefault="00372F25" w:rsidP="00372F25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Odpovědná osoba pověřence </w:t>
      </w:r>
    </w:p>
    <w:p w:rsidR="00372F25" w:rsidRPr="00372F25" w:rsidRDefault="00D22D9B" w:rsidP="00372F25">
      <w:pPr>
        <w:numPr>
          <w:ilvl w:val="1"/>
          <w:numId w:val="9"/>
        </w:numPr>
        <w:spacing w:before="100" w:beforeAutospacing="1" w:after="100" w:afterAutospacing="1" w:line="240" w:lineRule="auto"/>
        <w:ind w:left="96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D22D9B">
        <w:rPr>
          <w:rFonts w:eastAsia="Calibri" w:cs="Calibri"/>
        </w:rPr>
        <w:t>Veronika Kučerová, Bc.</w:t>
      </w:r>
    </w:p>
    <w:p w:rsidR="00D22D9B" w:rsidRDefault="00D22D9B" w:rsidP="00372F25">
      <w:pPr>
        <w:numPr>
          <w:ilvl w:val="1"/>
          <w:numId w:val="9"/>
        </w:numPr>
        <w:spacing w:before="100" w:beforeAutospacing="1" w:after="100" w:afterAutospacing="1" w:line="240" w:lineRule="auto"/>
        <w:ind w:left="96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D22D9B">
        <w:rPr>
          <w:rFonts w:eastAsia="Calibri" w:cs="Calibri"/>
        </w:rPr>
        <w:t>+420 722 723</w:t>
      </w:r>
      <w:r>
        <w:rPr>
          <w:rFonts w:eastAsia="Calibri" w:cs="Calibri"/>
        </w:rPr>
        <w:t> </w:t>
      </w:r>
      <w:r w:rsidRPr="00D22D9B">
        <w:rPr>
          <w:rFonts w:eastAsia="Calibri" w:cs="Calibri"/>
        </w:rPr>
        <w:t>798</w:t>
      </w:r>
    </w:p>
    <w:p w:rsidR="00372F25" w:rsidRPr="00D22D9B" w:rsidRDefault="00D22D9B" w:rsidP="00372F25">
      <w:pPr>
        <w:numPr>
          <w:ilvl w:val="1"/>
          <w:numId w:val="9"/>
        </w:numPr>
        <w:spacing w:before="100" w:beforeAutospacing="1" w:after="100" w:afterAutospacing="1" w:line="240" w:lineRule="auto"/>
        <w:ind w:left="96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D22D9B">
        <w:rPr>
          <w:rFonts w:eastAsia="Calibri" w:cs="Calibri"/>
        </w:rPr>
        <w:t>dpo@acont.cz</w:t>
      </w:r>
      <w:r w:rsidRPr="00D22D9B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Slovníček pojmů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Oprávněný zájem - zájem správce nebo třetí strany například v situaci, kdy subjekt údajů je zákazníkem správce.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 údaj - informace o konkrétním, identifikovatelném člověku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Příjemce - osoba, které jsou předávány údaje.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Správce - osoba, která určuje účel a prostředky zpracování osobních údajů; zpracováním může správce pověřit zpracovatele.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Subjekt údajů - živá osoba, k níž se osobní údaje vztahují.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Účel - důvod, ke kterému správce využívá vaše osobní údaje.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Zpracování - činnost, kterou správce nebo zpracovatel provádějí s osobními údaji.</w:t>
      </w:r>
    </w:p>
    <w:p w:rsidR="00C10CBE" w:rsidRDefault="00372F25" w:rsidP="00E26F91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</w:pPr>
      <w:r w:rsidRPr="00E26F91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Zpracovatel - osoba, která pro správce zpracovává osobní údaje.</w:t>
      </w:r>
      <w:bookmarkStart w:id="0" w:name="_GoBack"/>
      <w:bookmarkEnd w:id="0"/>
    </w:p>
    <w:sectPr w:rsidR="00C10CBE" w:rsidSect="00964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F86"/>
    <w:multiLevelType w:val="multilevel"/>
    <w:tmpl w:val="7C6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B62C2"/>
    <w:multiLevelType w:val="multilevel"/>
    <w:tmpl w:val="E54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A68"/>
    <w:multiLevelType w:val="multilevel"/>
    <w:tmpl w:val="6422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16CBB"/>
    <w:multiLevelType w:val="multilevel"/>
    <w:tmpl w:val="1B84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E14BC"/>
    <w:multiLevelType w:val="multilevel"/>
    <w:tmpl w:val="5F02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B054F"/>
    <w:multiLevelType w:val="multilevel"/>
    <w:tmpl w:val="A0EE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001DC"/>
    <w:multiLevelType w:val="multilevel"/>
    <w:tmpl w:val="0344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46107"/>
    <w:multiLevelType w:val="multilevel"/>
    <w:tmpl w:val="1FB8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0408B"/>
    <w:multiLevelType w:val="multilevel"/>
    <w:tmpl w:val="8B5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673630"/>
    <w:multiLevelType w:val="multilevel"/>
    <w:tmpl w:val="279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F2C2F"/>
    <w:multiLevelType w:val="multilevel"/>
    <w:tmpl w:val="5FE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F25"/>
    <w:rsid w:val="000C187D"/>
    <w:rsid w:val="001353EF"/>
    <w:rsid w:val="002D13D6"/>
    <w:rsid w:val="00344F3F"/>
    <w:rsid w:val="00372F25"/>
    <w:rsid w:val="003D5334"/>
    <w:rsid w:val="00962DF5"/>
    <w:rsid w:val="00964210"/>
    <w:rsid w:val="009B6316"/>
    <w:rsid w:val="00A5448D"/>
    <w:rsid w:val="00A7344F"/>
    <w:rsid w:val="00B64BD1"/>
    <w:rsid w:val="00C50BDF"/>
    <w:rsid w:val="00D22D9B"/>
    <w:rsid w:val="00E26F91"/>
    <w:rsid w:val="00EB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210"/>
  </w:style>
  <w:style w:type="paragraph" w:styleId="Nadpis1">
    <w:name w:val="heading 1"/>
    <w:basedOn w:val="Normln"/>
    <w:link w:val="Nadpis1Char"/>
    <w:uiPriority w:val="9"/>
    <w:qFormat/>
    <w:rsid w:val="00372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66E0A"/>
      <w:kern w:val="36"/>
      <w:sz w:val="34"/>
      <w:szCs w:val="3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72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66E0A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F25"/>
    <w:rPr>
      <w:rFonts w:ascii="Times New Roman" w:eastAsia="Times New Roman" w:hAnsi="Times New Roman" w:cs="Times New Roman"/>
      <w:b/>
      <w:bCs/>
      <w:color w:val="266E0A"/>
      <w:kern w:val="36"/>
      <w:sz w:val="34"/>
      <w:szCs w:val="3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2F25"/>
    <w:rPr>
      <w:rFonts w:ascii="Times New Roman" w:eastAsia="Times New Roman" w:hAnsi="Times New Roman" w:cs="Times New Roman"/>
      <w:b/>
      <w:bCs/>
      <w:color w:val="266E0A"/>
      <w:sz w:val="31"/>
      <w:szCs w:val="31"/>
      <w:lang w:eastAsia="cs-CZ"/>
    </w:rPr>
  </w:style>
  <w:style w:type="character" w:styleId="Zvraznn">
    <w:name w:val="Emphasis"/>
    <w:basedOn w:val="Standardnpsmoodstavce"/>
    <w:uiPriority w:val="20"/>
    <w:qFormat/>
    <w:rsid w:val="00372F25"/>
    <w:rPr>
      <w:i/>
      <w:iCs/>
    </w:rPr>
  </w:style>
  <w:style w:type="character" w:styleId="Siln">
    <w:name w:val="Strong"/>
    <w:basedOn w:val="Standardnpsmoodstavce"/>
    <w:uiPriority w:val="22"/>
    <w:qFormat/>
    <w:rsid w:val="00372F25"/>
    <w:rPr>
      <w:b/>
      <w:bCs/>
    </w:rPr>
  </w:style>
  <w:style w:type="paragraph" w:styleId="Odstavecseseznamem">
    <w:name w:val="List Paragraph"/>
    <w:basedOn w:val="Normln"/>
    <w:uiPriority w:val="34"/>
    <w:qFormat/>
    <w:rsid w:val="00C50B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2DF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2855">
                  <w:marLeft w:val="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1453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Nováková</dc:creator>
  <cp:lastModifiedBy>kucer</cp:lastModifiedBy>
  <cp:revision>2</cp:revision>
  <dcterms:created xsi:type="dcterms:W3CDTF">2018-08-23T20:26:00Z</dcterms:created>
  <dcterms:modified xsi:type="dcterms:W3CDTF">2018-08-23T20:26:00Z</dcterms:modified>
</cp:coreProperties>
</file>